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C4D1C" w14:textId="77777777" w:rsidR="00203C64" w:rsidRDefault="00000000">
      <w:pPr>
        <w:jc w:val="center"/>
        <w:rPr>
          <w:b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b/>
          <w:color w:val="000000"/>
          <w:sz w:val="24"/>
          <w:szCs w:val="24"/>
        </w:rPr>
        <w:t>Прайс-лист «Клиника лечения боли»</w:t>
      </w:r>
    </w:p>
    <w:p w14:paraId="701710EC" w14:textId="77777777" w:rsidR="00203C64" w:rsidRDefault="00203C64">
      <w:pPr>
        <w:rPr>
          <w:color w:val="000000"/>
          <w:sz w:val="24"/>
          <w:szCs w:val="24"/>
        </w:rPr>
      </w:pPr>
    </w:p>
    <w:tbl>
      <w:tblPr>
        <w:tblStyle w:val="afa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8"/>
        <w:gridCol w:w="4995"/>
        <w:gridCol w:w="1633"/>
        <w:gridCol w:w="1195"/>
      </w:tblGrid>
      <w:tr w:rsidR="00D605EA" w:rsidRPr="00D605EA" w14:paraId="3033AB1C" w14:textId="77777777">
        <w:tc>
          <w:tcPr>
            <w:tcW w:w="1748" w:type="dxa"/>
          </w:tcPr>
          <w:p w14:paraId="3FF12133" w14:textId="77777777" w:rsidR="00203C64" w:rsidRPr="00D605EA" w:rsidRDefault="00000000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Код услуги</w:t>
            </w:r>
          </w:p>
        </w:tc>
        <w:tc>
          <w:tcPr>
            <w:tcW w:w="4995" w:type="dxa"/>
          </w:tcPr>
          <w:p w14:paraId="209377EC" w14:textId="77777777" w:rsidR="00203C64" w:rsidRPr="00D605EA" w:rsidRDefault="00000000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Наименование услуги</w:t>
            </w:r>
          </w:p>
        </w:tc>
        <w:tc>
          <w:tcPr>
            <w:tcW w:w="1633" w:type="dxa"/>
          </w:tcPr>
          <w:p w14:paraId="546C5CC5" w14:textId="77777777" w:rsidR="00203C64" w:rsidRPr="00D605EA" w:rsidRDefault="00000000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Длительность</w:t>
            </w:r>
          </w:p>
        </w:tc>
        <w:tc>
          <w:tcPr>
            <w:tcW w:w="1195" w:type="dxa"/>
          </w:tcPr>
          <w:p w14:paraId="5C2FC8B5" w14:textId="77777777" w:rsidR="00203C64" w:rsidRPr="00D605EA" w:rsidRDefault="00000000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Цена в рублях</w:t>
            </w:r>
          </w:p>
        </w:tc>
      </w:tr>
      <w:tr w:rsidR="00D605EA" w:rsidRPr="00D605EA" w14:paraId="0A022D56" w14:textId="77777777">
        <w:tc>
          <w:tcPr>
            <w:tcW w:w="9571" w:type="dxa"/>
            <w:gridSpan w:val="4"/>
          </w:tcPr>
          <w:p w14:paraId="49382577" w14:textId="77777777" w:rsidR="00203C64" w:rsidRPr="00D605EA" w:rsidRDefault="00000000">
            <w:pPr>
              <w:jc w:val="center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КОНСУЛЬТАЦИИ</w:t>
            </w:r>
          </w:p>
        </w:tc>
      </w:tr>
      <w:tr w:rsidR="00D605EA" w:rsidRPr="00D605EA" w14:paraId="1DD1201C" w14:textId="77777777">
        <w:tc>
          <w:tcPr>
            <w:tcW w:w="1748" w:type="dxa"/>
          </w:tcPr>
          <w:p w14:paraId="1091ED53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B01.024.001</w:t>
            </w:r>
          </w:p>
        </w:tc>
        <w:tc>
          <w:tcPr>
            <w:tcW w:w="4995" w:type="dxa"/>
          </w:tcPr>
          <w:p w14:paraId="494A3BA7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Консультация нейрохирурга </w:t>
            </w: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высшей</w:t>
            </w: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категории ПЕРВИЧНАЯ.</w:t>
            </w:r>
          </w:p>
        </w:tc>
        <w:tc>
          <w:tcPr>
            <w:tcW w:w="1633" w:type="dxa"/>
          </w:tcPr>
          <w:p w14:paraId="3FDF5FD7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 минут</w:t>
            </w:r>
          </w:p>
        </w:tc>
        <w:tc>
          <w:tcPr>
            <w:tcW w:w="1195" w:type="dxa"/>
          </w:tcPr>
          <w:p w14:paraId="776CA3B4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3000</w:t>
            </w:r>
          </w:p>
        </w:tc>
      </w:tr>
      <w:tr w:rsidR="00D605EA" w:rsidRPr="00D605EA" w14:paraId="6251BD74" w14:textId="77777777">
        <w:tc>
          <w:tcPr>
            <w:tcW w:w="1748" w:type="dxa"/>
          </w:tcPr>
          <w:p w14:paraId="7AC9A56A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B01.024.002</w:t>
            </w:r>
          </w:p>
        </w:tc>
        <w:tc>
          <w:tcPr>
            <w:tcW w:w="4995" w:type="dxa"/>
          </w:tcPr>
          <w:p w14:paraId="24DBCC25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Консультация нейрохирурга </w:t>
            </w: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высшей</w:t>
            </w: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категории ПОВТОРНАЯ.</w:t>
            </w:r>
          </w:p>
        </w:tc>
        <w:tc>
          <w:tcPr>
            <w:tcW w:w="1633" w:type="dxa"/>
          </w:tcPr>
          <w:p w14:paraId="1F336C01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 минут</w:t>
            </w:r>
          </w:p>
        </w:tc>
        <w:tc>
          <w:tcPr>
            <w:tcW w:w="1195" w:type="dxa"/>
          </w:tcPr>
          <w:p w14:paraId="12C31D8F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1500</w:t>
            </w:r>
          </w:p>
        </w:tc>
      </w:tr>
      <w:tr w:rsidR="00D605EA" w:rsidRPr="00D605EA" w14:paraId="22F1940B" w14:textId="77777777">
        <w:tc>
          <w:tcPr>
            <w:tcW w:w="1748" w:type="dxa"/>
          </w:tcPr>
          <w:p w14:paraId="74DE086B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B01.024.001</w:t>
            </w:r>
          </w:p>
        </w:tc>
        <w:tc>
          <w:tcPr>
            <w:tcW w:w="4995" w:type="dxa"/>
          </w:tcPr>
          <w:p w14:paraId="04F5E5B0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Консультация нейрохирурга </w:t>
            </w: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первой и второй</w:t>
            </w: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категории ПЕРВИЧНАЯ.</w:t>
            </w:r>
          </w:p>
        </w:tc>
        <w:tc>
          <w:tcPr>
            <w:tcW w:w="1633" w:type="dxa"/>
          </w:tcPr>
          <w:p w14:paraId="68794B4E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 минут</w:t>
            </w:r>
          </w:p>
        </w:tc>
        <w:tc>
          <w:tcPr>
            <w:tcW w:w="1195" w:type="dxa"/>
          </w:tcPr>
          <w:p w14:paraId="104ADC49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2000</w:t>
            </w:r>
          </w:p>
        </w:tc>
      </w:tr>
      <w:tr w:rsidR="00D605EA" w:rsidRPr="00D605EA" w14:paraId="00A1A508" w14:textId="77777777">
        <w:tc>
          <w:tcPr>
            <w:tcW w:w="1748" w:type="dxa"/>
          </w:tcPr>
          <w:p w14:paraId="28C93454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B01.024.002</w:t>
            </w:r>
          </w:p>
        </w:tc>
        <w:tc>
          <w:tcPr>
            <w:tcW w:w="4995" w:type="dxa"/>
          </w:tcPr>
          <w:p w14:paraId="49E9352F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Консультация нейрохирурга </w:t>
            </w: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первой и второй</w:t>
            </w: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категории ПОВТОРНАЯ.</w:t>
            </w:r>
          </w:p>
        </w:tc>
        <w:tc>
          <w:tcPr>
            <w:tcW w:w="1633" w:type="dxa"/>
          </w:tcPr>
          <w:p w14:paraId="12AA2E88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 минут</w:t>
            </w:r>
          </w:p>
        </w:tc>
        <w:tc>
          <w:tcPr>
            <w:tcW w:w="1195" w:type="dxa"/>
          </w:tcPr>
          <w:p w14:paraId="25C7E4CF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1000</w:t>
            </w:r>
          </w:p>
        </w:tc>
      </w:tr>
      <w:tr w:rsidR="00D605EA" w:rsidRPr="00D605EA" w14:paraId="72BE36C5" w14:textId="77777777">
        <w:tc>
          <w:tcPr>
            <w:tcW w:w="1748" w:type="dxa"/>
          </w:tcPr>
          <w:p w14:paraId="5444D07D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hyperlink r:id="rId5">
              <w:r w:rsidRPr="00D605EA">
                <w:rPr>
                  <w:rFonts w:asciiTheme="minorHAnsi" w:eastAsia="Arial" w:hAnsiTheme="minorHAnsi" w:cstheme="minorHAnsi"/>
                  <w:color w:val="auto"/>
                  <w:sz w:val="24"/>
                  <w:szCs w:val="24"/>
                </w:rPr>
                <w:t>B01.023.001</w:t>
              </w:r>
            </w:hyperlink>
          </w:p>
        </w:tc>
        <w:tc>
          <w:tcPr>
            <w:tcW w:w="4995" w:type="dxa"/>
          </w:tcPr>
          <w:p w14:paraId="6EFF282C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Консультация невролога, </w:t>
            </w: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доктора медицинских наук</w:t>
            </w: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ПЕРВИЧНАЯ</w:t>
            </w:r>
          </w:p>
        </w:tc>
        <w:tc>
          <w:tcPr>
            <w:tcW w:w="1633" w:type="dxa"/>
          </w:tcPr>
          <w:p w14:paraId="4DB50057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 час</w:t>
            </w:r>
          </w:p>
        </w:tc>
        <w:tc>
          <w:tcPr>
            <w:tcW w:w="1195" w:type="dxa"/>
          </w:tcPr>
          <w:p w14:paraId="33DAFA39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5000</w:t>
            </w:r>
          </w:p>
        </w:tc>
      </w:tr>
      <w:tr w:rsidR="00D605EA" w:rsidRPr="00D605EA" w14:paraId="4B5333C0" w14:textId="77777777">
        <w:tc>
          <w:tcPr>
            <w:tcW w:w="1748" w:type="dxa"/>
          </w:tcPr>
          <w:p w14:paraId="06480A26" w14:textId="77777777" w:rsidR="00203C64" w:rsidRPr="00D605EA" w:rsidRDefault="00000000">
            <w:pPr>
              <w:rPr>
                <w:rFonts w:asciiTheme="minorHAnsi" w:eastAsia="Arial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eastAsia="Arial" w:hAnsiTheme="minorHAnsi" w:cstheme="minorHAnsi"/>
                <w:color w:val="auto"/>
                <w:sz w:val="24"/>
                <w:szCs w:val="24"/>
              </w:rPr>
              <w:t>B01.023.002</w:t>
            </w:r>
          </w:p>
          <w:p w14:paraId="14B9FA8C" w14:textId="77777777" w:rsidR="00203C64" w:rsidRPr="00D605EA" w:rsidRDefault="00203C64">
            <w:pPr>
              <w:rPr>
                <w:rFonts w:asciiTheme="minorHAnsi" w:eastAsia="Arial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4995" w:type="dxa"/>
          </w:tcPr>
          <w:p w14:paraId="3DCD7CD0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Консультация невролога, </w:t>
            </w: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доктора медицинских наук</w:t>
            </w: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ПОВТОРНАЯ</w:t>
            </w:r>
          </w:p>
        </w:tc>
        <w:tc>
          <w:tcPr>
            <w:tcW w:w="1633" w:type="dxa"/>
          </w:tcPr>
          <w:p w14:paraId="0F3A1AFF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 минут</w:t>
            </w:r>
          </w:p>
        </w:tc>
        <w:tc>
          <w:tcPr>
            <w:tcW w:w="1195" w:type="dxa"/>
          </w:tcPr>
          <w:p w14:paraId="432A5D89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3000</w:t>
            </w:r>
          </w:p>
        </w:tc>
      </w:tr>
      <w:tr w:rsidR="00D605EA" w:rsidRPr="00D605EA" w14:paraId="3F68DA03" w14:textId="77777777">
        <w:tc>
          <w:tcPr>
            <w:tcW w:w="1748" w:type="dxa"/>
          </w:tcPr>
          <w:p w14:paraId="51F52491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hyperlink r:id="rId6">
              <w:r w:rsidRPr="00D605EA">
                <w:rPr>
                  <w:rFonts w:asciiTheme="minorHAnsi" w:eastAsia="Arial" w:hAnsiTheme="minorHAnsi" w:cstheme="minorHAnsi"/>
                  <w:color w:val="auto"/>
                  <w:sz w:val="24"/>
                  <w:szCs w:val="24"/>
                </w:rPr>
                <w:t>B01.023.001</w:t>
              </w:r>
            </w:hyperlink>
          </w:p>
        </w:tc>
        <w:tc>
          <w:tcPr>
            <w:tcW w:w="4995" w:type="dxa"/>
          </w:tcPr>
          <w:p w14:paraId="4488A405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Консультация невролога </w:t>
            </w: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высшей</w:t>
            </w: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категории ПЕРВИЧНАЯ</w:t>
            </w:r>
          </w:p>
        </w:tc>
        <w:tc>
          <w:tcPr>
            <w:tcW w:w="1633" w:type="dxa"/>
          </w:tcPr>
          <w:p w14:paraId="49092962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 час</w:t>
            </w:r>
          </w:p>
        </w:tc>
        <w:tc>
          <w:tcPr>
            <w:tcW w:w="1195" w:type="dxa"/>
          </w:tcPr>
          <w:p w14:paraId="7F857F12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4000</w:t>
            </w:r>
          </w:p>
        </w:tc>
      </w:tr>
      <w:tr w:rsidR="00D605EA" w:rsidRPr="00D605EA" w14:paraId="660F10AD" w14:textId="77777777">
        <w:tc>
          <w:tcPr>
            <w:tcW w:w="1748" w:type="dxa"/>
          </w:tcPr>
          <w:p w14:paraId="34808453" w14:textId="77777777" w:rsidR="00203C64" w:rsidRPr="00D605EA" w:rsidRDefault="00000000">
            <w:pP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hyperlink r:id="rId7">
              <w:r w:rsidRPr="00D605EA">
                <w:rPr>
                  <w:rFonts w:asciiTheme="minorHAnsi" w:eastAsia="Arial" w:hAnsiTheme="minorHAnsi" w:cstheme="minorHAnsi"/>
                  <w:color w:val="auto"/>
                  <w:sz w:val="24"/>
                  <w:szCs w:val="24"/>
                </w:rPr>
                <w:t>B01.023.002</w:t>
              </w:r>
            </w:hyperlink>
          </w:p>
          <w:p w14:paraId="416138D2" w14:textId="77777777" w:rsidR="00203C64" w:rsidRPr="00D605EA" w:rsidRDefault="00203C64">
            <w:pP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</w:tc>
        <w:tc>
          <w:tcPr>
            <w:tcW w:w="4995" w:type="dxa"/>
          </w:tcPr>
          <w:p w14:paraId="49CDB3DE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Консультация невролога </w:t>
            </w: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высшей</w:t>
            </w: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категории ПОВТОРНАЯ</w:t>
            </w:r>
          </w:p>
        </w:tc>
        <w:tc>
          <w:tcPr>
            <w:tcW w:w="1633" w:type="dxa"/>
          </w:tcPr>
          <w:p w14:paraId="737A34D8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 минут</w:t>
            </w:r>
          </w:p>
        </w:tc>
        <w:tc>
          <w:tcPr>
            <w:tcW w:w="1195" w:type="dxa"/>
          </w:tcPr>
          <w:p w14:paraId="324A4392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2000</w:t>
            </w:r>
          </w:p>
        </w:tc>
      </w:tr>
      <w:tr w:rsidR="00D605EA" w:rsidRPr="00D605EA" w14:paraId="37FE4ED7" w14:textId="77777777">
        <w:tc>
          <w:tcPr>
            <w:tcW w:w="1748" w:type="dxa"/>
          </w:tcPr>
          <w:p w14:paraId="6AFFB87A" w14:textId="77777777" w:rsidR="00203C64" w:rsidRPr="00D605EA" w:rsidRDefault="00000000">
            <w:pPr>
              <w:spacing w:line="276" w:lineRule="auto"/>
              <w:rPr>
                <w:rFonts w:asciiTheme="minorHAnsi" w:eastAsia="Montserrat" w:hAnsiTheme="minorHAnsi" w:cstheme="minorHAnsi"/>
                <w:color w:val="auto"/>
                <w:sz w:val="24"/>
                <w:szCs w:val="24"/>
              </w:rPr>
            </w:pPr>
            <w:hyperlink r:id="rId8">
              <w:r w:rsidRPr="00D605EA">
                <w:rPr>
                  <w:rFonts w:asciiTheme="minorHAnsi" w:eastAsia="Arial" w:hAnsiTheme="minorHAnsi" w:cstheme="minorHAnsi"/>
                  <w:color w:val="auto"/>
                  <w:sz w:val="24"/>
                  <w:szCs w:val="24"/>
                </w:rPr>
                <w:t>B01.024.001</w:t>
              </w:r>
            </w:hyperlink>
          </w:p>
          <w:p w14:paraId="6F551548" w14:textId="77777777" w:rsidR="00203C64" w:rsidRPr="00D605EA" w:rsidRDefault="00203C64">
            <w:pP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</w:tc>
        <w:tc>
          <w:tcPr>
            <w:tcW w:w="4995" w:type="dxa"/>
          </w:tcPr>
          <w:p w14:paraId="2E1E59D4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Консультация нейрохирурга </w:t>
            </w: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первой и второй</w:t>
            </w: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категории ПЕРВИЧНАЯ</w:t>
            </w:r>
          </w:p>
        </w:tc>
        <w:tc>
          <w:tcPr>
            <w:tcW w:w="1633" w:type="dxa"/>
          </w:tcPr>
          <w:p w14:paraId="5D68D86E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 час</w:t>
            </w:r>
          </w:p>
        </w:tc>
        <w:tc>
          <w:tcPr>
            <w:tcW w:w="1195" w:type="dxa"/>
          </w:tcPr>
          <w:p w14:paraId="1A43D991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2000</w:t>
            </w:r>
          </w:p>
        </w:tc>
      </w:tr>
      <w:tr w:rsidR="00D605EA" w:rsidRPr="00D605EA" w14:paraId="321F5F27" w14:textId="77777777">
        <w:tc>
          <w:tcPr>
            <w:tcW w:w="1748" w:type="dxa"/>
          </w:tcPr>
          <w:p w14:paraId="32236CAB" w14:textId="77777777" w:rsidR="00203C64" w:rsidRPr="00D605EA" w:rsidRDefault="00000000">
            <w:pPr>
              <w:spacing w:line="276" w:lineRule="auto"/>
              <w:rPr>
                <w:rFonts w:asciiTheme="minorHAnsi" w:eastAsia="Montserrat" w:hAnsiTheme="minorHAnsi" w:cstheme="minorHAnsi"/>
                <w:color w:val="auto"/>
                <w:sz w:val="24"/>
                <w:szCs w:val="24"/>
              </w:rPr>
            </w:pPr>
            <w:hyperlink r:id="rId9">
              <w:r w:rsidRPr="00D605EA">
                <w:rPr>
                  <w:rFonts w:asciiTheme="minorHAnsi" w:eastAsia="Arial" w:hAnsiTheme="minorHAnsi" w:cstheme="minorHAnsi"/>
                  <w:color w:val="auto"/>
                  <w:sz w:val="24"/>
                  <w:szCs w:val="24"/>
                </w:rPr>
                <w:t>B01.024.</w:t>
              </w:r>
            </w:hyperlink>
            <w:r w:rsidRPr="00D605EA">
              <w:rPr>
                <w:rFonts w:asciiTheme="minorHAnsi" w:eastAsia="Montserrat" w:hAnsiTheme="minorHAnsi" w:cstheme="minorHAnsi"/>
                <w:color w:val="auto"/>
                <w:sz w:val="24"/>
                <w:szCs w:val="24"/>
              </w:rPr>
              <w:t>002</w:t>
            </w:r>
          </w:p>
          <w:p w14:paraId="140C9871" w14:textId="77777777" w:rsidR="00203C64" w:rsidRPr="00D605EA" w:rsidRDefault="00203C64">
            <w:pP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</w:tc>
        <w:tc>
          <w:tcPr>
            <w:tcW w:w="4995" w:type="dxa"/>
          </w:tcPr>
          <w:p w14:paraId="4240E2FE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Консультация нейрохирурга </w:t>
            </w: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первой и второй</w:t>
            </w: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категории ПОВТОРНАЯ</w:t>
            </w:r>
          </w:p>
        </w:tc>
        <w:tc>
          <w:tcPr>
            <w:tcW w:w="1633" w:type="dxa"/>
          </w:tcPr>
          <w:p w14:paraId="4E51101A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 минут</w:t>
            </w:r>
          </w:p>
        </w:tc>
        <w:tc>
          <w:tcPr>
            <w:tcW w:w="1195" w:type="dxa"/>
          </w:tcPr>
          <w:p w14:paraId="16E38985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1000</w:t>
            </w:r>
          </w:p>
        </w:tc>
      </w:tr>
      <w:tr w:rsidR="00D605EA" w:rsidRPr="00D605EA" w14:paraId="526CF45F" w14:textId="77777777">
        <w:tc>
          <w:tcPr>
            <w:tcW w:w="1748" w:type="dxa"/>
          </w:tcPr>
          <w:p w14:paraId="7892189B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eastAsia="Arial" w:hAnsiTheme="minorHAnsi" w:cstheme="minorHAnsi"/>
                <w:color w:val="auto"/>
                <w:sz w:val="24"/>
                <w:szCs w:val="24"/>
              </w:rPr>
              <w:t>B01.050.001</w:t>
            </w:r>
          </w:p>
        </w:tc>
        <w:tc>
          <w:tcPr>
            <w:tcW w:w="4995" w:type="dxa"/>
          </w:tcPr>
          <w:p w14:paraId="17C6F06A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Консультация ортопеда-травматолога </w:t>
            </w: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высшей</w:t>
            </w: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категории ПЕРВИЧНАЯ.</w:t>
            </w:r>
          </w:p>
        </w:tc>
        <w:tc>
          <w:tcPr>
            <w:tcW w:w="1633" w:type="dxa"/>
          </w:tcPr>
          <w:p w14:paraId="4601E0F5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 минут</w:t>
            </w:r>
          </w:p>
        </w:tc>
        <w:tc>
          <w:tcPr>
            <w:tcW w:w="1195" w:type="dxa"/>
          </w:tcPr>
          <w:p w14:paraId="511FF7A9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3000</w:t>
            </w:r>
          </w:p>
        </w:tc>
      </w:tr>
      <w:tr w:rsidR="00D605EA" w:rsidRPr="00D605EA" w14:paraId="0C395B66" w14:textId="77777777">
        <w:tc>
          <w:tcPr>
            <w:tcW w:w="1748" w:type="dxa"/>
          </w:tcPr>
          <w:p w14:paraId="38E7C285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eastAsia="Arial" w:hAnsiTheme="minorHAnsi" w:cstheme="minorHAnsi"/>
                <w:color w:val="auto"/>
                <w:sz w:val="24"/>
                <w:szCs w:val="24"/>
              </w:rPr>
              <w:t>B01.050.002</w:t>
            </w:r>
          </w:p>
        </w:tc>
        <w:tc>
          <w:tcPr>
            <w:tcW w:w="4995" w:type="dxa"/>
          </w:tcPr>
          <w:p w14:paraId="2E1E3246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Консультация ортопеда-</w:t>
            </w:r>
            <w:proofErr w:type="gramStart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травматолога  </w:t>
            </w: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высшей</w:t>
            </w:r>
            <w:proofErr w:type="gramEnd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категории ПОВТОРНАЯ.</w:t>
            </w:r>
          </w:p>
        </w:tc>
        <w:tc>
          <w:tcPr>
            <w:tcW w:w="1633" w:type="dxa"/>
          </w:tcPr>
          <w:p w14:paraId="577B659E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 минут</w:t>
            </w:r>
          </w:p>
        </w:tc>
        <w:tc>
          <w:tcPr>
            <w:tcW w:w="1195" w:type="dxa"/>
          </w:tcPr>
          <w:p w14:paraId="33F65576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1500</w:t>
            </w:r>
          </w:p>
        </w:tc>
      </w:tr>
      <w:tr w:rsidR="00D605EA" w:rsidRPr="00D605EA" w14:paraId="21E0B250" w14:textId="77777777">
        <w:tc>
          <w:tcPr>
            <w:tcW w:w="1748" w:type="dxa"/>
          </w:tcPr>
          <w:p w14:paraId="0F740F21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eastAsia="Arial" w:hAnsiTheme="minorHAnsi" w:cstheme="minorHAnsi"/>
                <w:color w:val="auto"/>
                <w:sz w:val="24"/>
                <w:szCs w:val="24"/>
              </w:rPr>
              <w:t>B01.050.001</w:t>
            </w:r>
          </w:p>
        </w:tc>
        <w:tc>
          <w:tcPr>
            <w:tcW w:w="4995" w:type="dxa"/>
          </w:tcPr>
          <w:p w14:paraId="72752BDE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Консультация ортопеда-</w:t>
            </w:r>
            <w:proofErr w:type="gramStart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травматолога  </w:t>
            </w: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первой</w:t>
            </w:r>
            <w:proofErr w:type="gramEnd"/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 xml:space="preserve"> и второй</w:t>
            </w: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категории ПЕРВИЧНАЯ.</w:t>
            </w:r>
          </w:p>
        </w:tc>
        <w:tc>
          <w:tcPr>
            <w:tcW w:w="1633" w:type="dxa"/>
          </w:tcPr>
          <w:p w14:paraId="1420DD69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 минут</w:t>
            </w:r>
          </w:p>
        </w:tc>
        <w:tc>
          <w:tcPr>
            <w:tcW w:w="1195" w:type="dxa"/>
          </w:tcPr>
          <w:p w14:paraId="4BDABF10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2000</w:t>
            </w:r>
          </w:p>
        </w:tc>
      </w:tr>
      <w:tr w:rsidR="00D605EA" w:rsidRPr="00D605EA" w14:paraId="41C6ACED" w14:textId="77777777">
        <w:tc>
          <w:tcPr>
            <w:tcW w:w="1748" w:type="dxa"/>
          </w:tcPr>
          <w:p w14:paraId="44257750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eastAsia="Arial" w:hAnsiTheme="minorHAnsi" w:cstheme="minorHAnsi"/>
                <w:color w:val="auto"/>
                <w:sz w:val="24"/>
                <w:szCs w:val="24"/>
              </w:rPr>
              <w:t>B01.050.002</w:t>
            </w:r>
          </w:p>
        </w:tc>
        <w:tc>
          <w:tcPr>
            <w:tcW w:w="4995" w:type="dxa"/>
          </w:tcPr>
          <w:p w14:paraId="6C5F0024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Консультация ортопеда-</w:t>
            </w:r>
            <w:proofErr w:type="gramStart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травматолога  </w:t>
            </w: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первой</w:t>
            </w:r>
            <w:proofErr w:type="gramEnd"/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 xml:space="preserve"> и второй</w:t>
            </w: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категории ПОВТОРНАЯ.</w:t>
            </w:r>
          </w:p>
        </w:tc>
        <w:tc>
          <w:tcPr>
            <w:tcW w:w="1633" w:type="dxa"/>
          </w:tcPr>
          <w:p w14:paraId="13955B3E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 минут</w:t>
            </w:r>
          </w:p>
        </w:tc>
        <w:tc>
          <w:tcPr>
            <w:tcW w:w="1195" w:type="dxa"/>
          </w:tcPr>
          <w:p w14:paraId="63DA1E3B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1000</w:t>
            </w:r>
          </w:p>
        </w:tc>
      </w:tr>
      <w:tr w:rsidR="00D605EA" w:rsidRPr="00D605EA" w14:paraId="51278B3C" w14:textId="77777777">
        <w:tc>
          <w:tcPr>
            <w:tcW w:w="9571" w:type="dxa"/>
            <w:gridSpan w:val="4"/>
          </w:tcPr>
          <w:p w14:paraId="7DE4E4B9" w14:textId="77777777" w:rsidR="00203C64" w:rsidRPr="00D605EA" w:rsidRDefault="00000000">
            <w:pPr>
              <w:jc w:val="center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PRP-ТЕРАПИЯ</w:t>
            </w:r>
          </w:p>
        </w:tc>
      </w:tr>
      <w:tr w:rsidR="00D605EA" w:rsidRPr="00D605EA" w14:paraId="0769E973" w14:textId="77777777">
        <w:tc>
          <w:tcPr>
            <w:tcW w:w="1748" w:type="dxa"/>
          </w:tcPr>
          <w:p w14:paraId="75156AB7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A11.02.002</w:t>
            </w:r>
          </w:p>
        </w:tc>
        <w:tc>
          <w:tcPr>
            <w:tcW w:w="4995" w:type="dxa"/>
          </w:tcPr>
          <w:p w14:paraId="51ABDA3A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Внутримышечное введение лекарственных препаратов (</w:t>
            </w:r>
            <w:proofErr w:type="spellStart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Аутостимуляция</w:t>
            </w:r>
            <w:proofErr w:type="spellEnd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регенерации </w:t>
            </w:r>
            <w:proofErr w:type="spellStart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Cortexil</w:t>
            </w:r>
            <w:proofErr w:type="spellEnd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-PRP - 2 пробирки)</w:t>
            </w:r>
          </w:p>
        </w:tc>
        <w:tc>
          <w:tcPr>
            <w:tcW w:w="1633" w:type="dxa"/>
          </w:tcPr>
          <w:p w14:paraId="48DFC4B4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 минут</w:t>
            </w:r>
          </w:p>
        </w:tc>
        <w:tc>
          <w:tcPr>
            <w:tcW w:w="1195" w:type="dxa"/>
          </w:tcPr>
          <w:p w14:paraId="4B89FADE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10 000</w:t>
            </w:r>
          </w:p>
        </w:tc>
      </w:tr>
      <w:tr w:rsidR="00D605EA" w:rsidRPr="00D605EA" w14:paraId="2374D386" w14:textId="77777777">
        <w:tc>
          <w:tcPr>
            <w:tcW w:w="1748" w:type="dxa"/>
          </w:tcPr>
          <w:p w14:paraId="052D893E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eastAsia="Arial" w:hAnsiTheme="minorHAnsi" w:cstheme="minorHAnsi"/>
                <w:color w:val="auto"/>
                <w:sz w:val="24"/>
                <w:szCs w:val="24"/>
              </w:rPr>
              <w:t>A11.04.004.</w:t>
            </w:r>
          </w:p>
        </w:tc>
        <w:tc>
          <w:tcPr>
            <w:tcW w:w="4995" w:type="dxa"/>
          </w:tcPr>
          <w:p w14:paraId="3EF6C64C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Внутрисуставное введение лекарственных препаратов (</w:t>
            </w:r>
            <w:proofErr w:type="spellStart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Аутостимуляция</w:t>
            </w:r>
            <w:proofErr w:type="spellEnd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регенерации </w:t>
            </w:r>
            <w:proofErr w:type="spellStart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Cortexil</w:t>
            </w:r>
            <w:proofErr w:type="spellEnd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-PRP - 2 пробирки)</w:t>
            </w:r>
          </w:p>
        </w:tc>
        <w:tc>
          <w:tcPr>
            <w:tcW w:w="1633" w:type="dxa"/>
          </w:tcPr>
          <w:p w14:paraId="1C2222FC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 минут</w:t>
            </w:r>
          </w:p>
        </w:tc>
        <w:tc>
          <w:tcPr>
            <w:tcW w:w="1195" w:type="dxa"/>
          </w:tcPr>
          <w:p w14:paraId="64A4DB10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10 000</w:t>
            </w:r>
          </w:p>
        </w:tc>
      </w:tr>
      <w:tr w:rsidR="00D605EA" w:rsidRPr="00D605EA" w14:paraId="5A95FBE3" w14:textId="77777777">
        <w:tc>
          <w:tcPr>
            <w:tcW w:w="9571" w:type="dxa"/>
            <w:gridSpan w:val="4"/>
          </w:tcPr>
          <w:p w14:paraId="53E385EF" w14:textId="77777777" w:rsidR="00203C64" w:rsidRPr="00D605EA" w:rsidRDefault="00000000">
            <w:pPr>
              <w:jc w:val="center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БОТУЛИНОТЕРАПИЯ </w:t>
            </w:r>
          </w:p>
        </w:tc>
      </w:tr>
      <w:tr w:rsidR="00D605EA" w:rsidRPr="00D605EA" w14:paraId="6FC5921B" w14:textId="77777777">
        <w:tc>
          <w:tcPr>
            <w:tcW w:w="1748" w:type="dxa"/>
          </w:tcPr>
          <w:p w14:paraId="46ED1A0B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A11.02.002</w:t>
            </w:r>
          </w:p>
        </w:tc>
        <w:tc>
          <w:tcPr>
            <w:tcW w:w="4995" w:type="dxa"/>
          </w:tcPr>
          <w:p w14:paraId="110CE507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Внутримышечное введение лекарственных </w:t>
            </w:r>
            <w:proofErr w:type="gramStart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препаратов  (</w:t>
            </w:r>
            <w:proofErr w:type="spellStart"/>
            <w:proofErr w:type="gramEnd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Ксеомин</w:t>
            </w:r>
            <w:proofErr w:type="spellEnd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-1 ед.)</w:t>
            </w:r>
          </w:p>
        </w:tc>
        <w:tc>
          <w:tcPr>
            <w:tcW w:w="1633" w:type="dxa"/>
          </w:tcPr>
          <w:p w14:paraId="36BAE688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proofErr w:type="gramStart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15-30</w:t>
            </w:r>
            <w:proofErr w:type="gramEnd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минут</w:t>
            </w:r>
          </w:p>
        </w:tc>
        <w:tc>
          <w:tcPr>
            <w:tcW w:w="1195" w:type="dxa"/>
          </w:tcPr>
          <w:p w14:paraId="3B2AB098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300</w:t>
            </w:r>
          </w:p>
        </w:tc>
      </w:tr>
      <w:tr w:rsidR="00D605EA" w:rsidRPr="00D605EA" w14:paraId="4A93F80C" w14:textId="77777777">
        <w:tc>
          <w:tcPr>
            <w:tcW w:w="1748" w:type="dxa"/>
          </w:tcPr>
          <w:p w14:paraId="0982FC50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A11.02.002</w:t>
            </w:r>
          </w:p>
        </w:tc>
        <w:tc>
          <w:tcPr>
            <w:tcW w:w="4995" w:type="dxa"/>
          </w:tcPr>
          <w:p w14:paraId="01164F20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Внутримышечное введение лекарственных </w:t>
            </w:r>
            <w:proofErr w:type="gramStart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препаратов  (</w:t>
            </w:r>
            <w:proofErr w:type="gramEnd"/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свой препарат ботулотоксина)</w:t>
            </w:r>
          </w:p>
        </w:tc>
        <w:tc>
          <w:tcPr>
            <w:tcW w:w="1633" w:type="dxa"/>
          </w:tcPr>
          <w:p w14:paraId="4FE62BBB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30 минут</w:t>
            </w:r>
          </w:p>
        </w:tc>
        <w:tc>
          <w:tcPr>
            <w:tcW w:w="1195" w:type="dxa"/>
          </w:tcPr>
          <w:p w14:paraId="4C288C1C" w14:textId="77777777" w:rsidR="00203C64" w:rsidRPr="00D605EA" w:rsidRDefault="000000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D605EA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5000</w:t>
            </w:r>
          </w:p>
        </w:tc>
      </w:tr>
    </w:tbl>
    <w:p w14:paraId="299FB116" w14:textId="77777777" w:rsidR="00203C64" w:rsidRDefault="00203C64">
      <w:pPr>
        <w:rPr>
          <w:color w:val="000000"/>
          <w:sz w:val="24"/>
          <w:szCs w:val="24"/>
        </w:rPr>
      </w:pPr>
    </w:p>
    <w:sectPr w:rsidR="00203C64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A2B519F-2F5E-4F91-A80D-C3258AD20C2A}"/>
    <w:embedBold r:id="rId2" w:fontKey="{6DC18442-200D-4C13-90B8-318B274F90BF}"/>
    <w:embedItalic r:id="rId3" w:fontKey="{6C6F4755-F227-41E5-93EE-1E357E411A5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43EAB637-19A9-4BE3-9874-32FFBC1A239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FE2185C-1917-4B1A-9B59-490055A7C7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C64"/>
    <w:rsid w:val="00203C64"/>
    <w:rsid w:val="002313DA"/>
    <w:rsid w:val="00A50095"/>
    <w:rsid w:val="00D3232B"/>
    <w:rsid w:val="00D6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1F743"/>
  <w15:docId w15:val="{946C9040-2EDA-4D0A-A536-E17613F2F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No Spacing"/>
    <w:uiPriority w:val="1"/>
    <w:qFormat/>
    <w:pPr>
      <w:spacing w:after="0" w:line="240" w:lineRule="auto"/>
    </w:p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table" w:styleId="af9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fa">
    <w:basedOn w:val="TableNormal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090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dravmedinform.ru/nomenclatura-meditcinskikh-uslug/b01.024.001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dravmedinform.ru/nomenclatura-meditcinskikh-uslug/b01.023.001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zdravmedinform.ru/nomenclatura-meditcinskikh-uslug/b01.023.001.htm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zdravmedinform.ru/nomenclatura-meditcinskikh-uslug/b01.023.001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dravmedinform.ru/nomenclatura-meditcinskikh-uslug/b01.024.001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Z1FfCH6AuhzWpNrlerF5MsNfDQ==">CgMxLjAyCGguZ2pkZ3hzOAByITF2ZEZWbm1sWF9JWXNXZnlLT3ZCOXptNkxlNXVkSjQzbw==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343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crossover</dc:creator>
  <cp:lastModifiedBy>Гончарова Марина</cp:lastModifiedBy>
  <cp:revision>4</cp:revision>
  <dcterms:created xsi:type="dcterms:W3CDTF">2024-06-09T10:19:00Z</dcterms:created>
  <dcterms:modified xsi:type="dcterms:W3CDTF">2024-06-10T07:21:00Z</dcterms:modified>
</cp:coreProperties>
</file>